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F2C" w:rsidRPr="000A6F2C" w:rsidRDefault="000A6F2C" w:rsidP="000A6F2C">
      <w:pPr>
        <w:shd w:val="clear" w:color="auto" w:fill="FFFFFF"/>
        <w:spacing w:line="750" w:lineRule="atLeast"/>
        <w:jc w:val="center"/>
        <w:outlineLvl w:val="1"/>
        <w:rPr>
          <w:rFonts w:ascii="SassoonCRInfant" w:eastAsia="Times New Roman" w:hAnsi="SassoonCRInfant" w:cs="Arial"/>
          <w:b/>
          <w:bCs/>
          <w:color w:val="222222"/>
          <w:sz w:val="54"/>
          <w:szCs w:val="54"/>
          <w:lang w:eastAsia="en-GB"/>
        </w:rPr>
      </w:pPr>
      <w:r w:rsidRPr="000A6F2C">
        <w:rPr>
          <w:rFonts w:ascii="SassoonCRInfant" w:eastAsia="Times New Roman" w:hAnsi="SassoonCRInfant" w:cs="Arial"/>
          <w:b/>
          <w:bCs/>
          <w:color w:val="222222"/>
          <w:sz w:val="54"/>
          <w:szCs w:val="54"/>
          <w:lang w:eastAsia="en-GB"/>
        </w:rPr>
        <w:t>Phonics terminology: A glossary of phonics vocabulary</w:t>
      </w:r>
    </w:p>
    <w:p w:rsidR="000A6F2C" w:rsidRPr="000A6F2C" w:rsidRDefault="000A6F2C" w:rsidP="000A6F2C">
      <w:pPr>
        <w:shd w:val="clear" w:color="auto" w:fill="FFFFFF"/>
        <w:spacing w:line="750" w:lineRule="atLeast"/>
        <w:outlineLvl w:val="2"/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</w:pPr>
      <w:bookmarkStart w:id="0" w:name="_GoBack"/>
      <w:bookmarkEnd w:id="0"/>
      <w:r w:rsidRPr="000A6F2C"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  <w:t>Blending</w:t>
      </w:r>
    </w:p>
    <w:p w:rsidR="000A6F2C" w:rsidRPr="000A6F2C" w:rsidRDefault="000A6F2C" w:rsidP="000A6F2C">
      <w:pPr>
        <w:shd w:val="clear" w:color="auto" w:fill="FFFFFF"/>
        <w:spacing w:before="100" w:beforeAutospacing="1" w:after="100" w:afterAutospacing="1" w:line="240" w:lineRule="auto"/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</w:pPr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Blending involves merging the sounds in a word together in order to pronounce it. This is important for reading. For example, j-a-m blended together reads the word jam.</w:t>
      </w:r>
    </w:p>
    <w:p w:rsidR="000A6F2C" w:rsidRPr="000A6F2C" w:rsidRDefault="000A6F2C" w:rsidP="000A6F2C">
      <w:pPr>
        <w:shd w:val="clear" w:color="auto" w:fill="FFFFFF"/>
        <w:spacing w:line="750" w:lineRule="atLeast"/>
        <w:outlineLvl w:val="2"/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</w:pPr>
      <w:r w:rsidRPr="000A6F2C"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  <w:t>Adjacent consonants</w:t>
      </w:r>
    </w:p>
    <w:p w:rsidR="000A6F2C" w:rsidRPr="000A6F2C" w:rsidRDefault="000A6F2C" w:rsidP="000A6F2C">
      <w:pPr>
        <w:shd w:val="clear" w:color="auto" w:fill="FFFFFF"/>
        <w:spacing w:before="100" w:beforeAutospacing="1" w:after="100" w:afterAutospacing="1" w:line="240" w:lineRule="auto"/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</w:pPr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 xml:space="preserve">Two or three consonants next to each other that represent different sounds. For example, </w:t>
      </w:r>
      <w:proofErr w:type="spellStart"/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bl</w:t>
      </w:r>
      <w:proofErr w:type="spellEnd"/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 xml:space="preserve"> in black. Notice here that </w:t>
      </w:r>
      <w:proofErr w:type="spellStart"/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bl</w:t>
      </w:r>
      <w:proofErr w:type="spellEnd"/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 xml:space="preserve"> makes the two different sounds b and l, whereas </w:t>
      </w:r>
      <w:proofErr w:type="spellStart"/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ck</w:t>
      </w:r>
      <w:proofErr w:type="spellEnd"/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 xml:space="preserve"> makes the single sound ck.</w:t>
      </w:r>
    </w:p>
    <w:p w:rsidR="000A6F2C" w:rsidRPr="000A6F2C" w:rsidRDefault="000A6F2C" w:rsidP="000A6F2C">
      <w:pPr>
        <w:shd w:val="clear" w:color="auto" w:fill="FFFFFF"/>
        <w:spacing w:line="750" w:lineRule="atLeast"/>
        <w:outlineLvl w:val="2"/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</w:pPr>
      <w:r w:rsidRPr="000A6F2C"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  <w:t>Consonants</w:t>
      </w:r>
    </w:p>
    <w:p w:rsidR="000A6F2C" w:rsidRPr="000A6F2C" w:rsidRDefault="000A6F2C" w:rsidP="000A6F2C">
      <w:pPr>
        <w:shd w:val="clear" w:color="auto" w:fill="FFFFFF"/>
        <w:spacing w:before="100" w:beforeAutospacing="1" w:after="100" w:afterAutospacing="1" w:line="240" w:lineRule="auto"/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</w:pPr>
      <w:hyperlink r:id="rId4" w:history="1">
        <w:r w:rsidRPr="000A6F2C">
          <w:rPr>
            <w:rFonts w:ascii="SassoonCRInfant" w:eastAsia="Times New Roman" w:hAnsi="SassoonCRInfant" w:cs="Arial"/>
            <w:bCs/>
            <w:color w:val="000000" w:themeColor="text1"/>
            <w:sz w:val="27"/>
            <w:szCs w:val="27"/>
            <w:lang w:eastAsia="en-GB"/>
          </w:rPr>
          <w:t>Consonants</w:t>
        </w:r>
      </w:hyperlink>
      <w:r w:rsidRPr="000A6F2C">
        <w:rPr>
          <w:rFonts w:ascii="SassoonCRInfant" w:eastAsia="Times New Roman" w:hAnsi="SassoonCRInfant" w:cs="Arial"/>
          <w:color w:val="000000" w:themeColor="text1"/>
          <w:sz w:val="27"/>
          <w:szCs w:val="27"/>
          <w:lang w:eastAsia="en-GB"/>
        </w:rPr>
        <w:t> are the letters of the </w:t>
      </w:r>
      <w:hyperlink r:id="rId5" w:history="1">
        <w:r w:rsidRPr="000A6F2C">
          <w:rPr>
            <w:rFonts w:ascii="SassoonCRInfant" w:eastAsia="Times New Roman" w:hAnsi="SassoonCRInfant" w:cs="Arial"/>
            <w:bCs/>
            <w:color w:val="000000" w:themeColor="text1"/>
            <w:sz w:val="27"/>
            <w:szCs w:val="27"/>
            <w:lang w:eastAsia="en-GB"/>
          </w:rPr>
          <w:t>alphabet</w:t>
        </w:r>
      </w:hyperlink>
      <w:r w:rsidRPr="000A6F2C">
        <w:rPr>
          <w:rFonts w:ascii="SassoonCRInfant" w:eastAsia="Times New Roman" w:hAnsi="SassoonCRInfant" w:cs="Arial"/>
          <w:color w:val="000000" w:themeColor="text1"/>
          <w:sz w:val="27"/>
          <w:szCs w:val="27"/>
          <w:lang w:eastAsia="en-GB"/>
        </w:rPr>
        <w:t> (a</w:t>
      </w:r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 xml:space="preserve">part from the vowels a, e, </w:t>
      </w:r>
      <w:proofErr w:type="spellStart"/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i</w:t>
      </w:r>
      <w:proofErr w:type="spellEnd"/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, o and u).</w:t>
      </w:r>
    </w:p>
    <w:p w:rsidR="000A6F2C" w:rsidRPr="000A6F2C" w:rsidRDefault="000A6F2C" w:rsidP="000A6F2C">
      <w:pPr>
        <w:shd w:val="clear" w:color="auto" w:fill="FFFFFF"/>
        <w:spacing w:line="750" w:lineRule="atLeast"/>
        <w:outlineLvl w:val="2"/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</w:pPr>
      <w:r w:rsidRPr="000A6F2C"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  <w:t>CVC words</w:t>
      </w:r>
    </w:p>
    <w:p w:rsidR="000A6F2C" w:rsidRPr="000A6F2C" w:rsidRDefault="000A6F2C" w:rsidP="000A6F2C">
      <w:pPr>
        <w:shd w:val="clear" w:color="auto" w:fill="FFFFFF"/>
        <w:spacing w:before="100" w:beforeAutospacing="1" w:after="100" w:afterAutospacing="1" w:line="240" w:lineRule="auto"/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</w:pPr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An abbreviation for consonant-vowel-consonant. This is a simple way of indicating the order of the graphemes in words. For example, it (VC), cat (CVC), bench (CVCC).</w:t>
      </w:r>
    </w:p>
    <w:p w:rsidR="000A6F2C" w:rsidRPr="000A6F2C" w:rsidRDefault="000A6F2C" w:rsidP="000A6F2C">
      <w:pPr>
        <w:shd w:val="clear" w:color="auto" w:fill="FFFFFF"/>
        <w:spacing w:line="750" w:lineRule="atLeast"/>
        <w:outlineLvl w:val="2"/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</w:pPr>
      <w:r w:rsidRPr="000A6F2C"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  <w:t>Digraph</w:t>
      </w:r>
    </w:p>
    <w:p w:rsidR="000A6F2C" w:rsidRDefault="000A6F2C" w:rsidP="000A6F2C">
      <w:pPr>
        <w:shd w:val="clear" w:color="auto" w:fill="FFFFFF"/>
        <w:spacing w:before="100" w:beforeAutospacing="1" w:after="100" w:afterAutospacing="1" w:line="240" w:lineRule="auto"/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</w:pPr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A grapheme made up of two letters that makes one sound (</w:t>
      </w:r>
      <w:proofErr w:type="spellStart"/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sh</w:t>
      </w:r>
      <w:proofErr w:type="spellEnd"/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 xml:space="preserve"> in fish).</w:t>
      </w:r>
    </w:p>
    <w:p w:rsidR="000A6F2C" w:rsidRPr="000A6F2C" w:rsidRDefault="000A6F2C" w:rsidP="000A6F2C">
      <w:pPr>
        <w:shd w:val="clear" w:color="auto" w:fill="FFFFFF"/>
        <w:spacing w:line="750" w:lineRule="atLeast"/>
        <w:outlineLvl w:val="2"/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</w:pPr>
      <w:proofErr w:type="spellStart"/>
      <w:r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  <w:t>Tr</w:t>
      </w:r>
      <w:r w:rsidRPr="000A6F2C"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  <w:t>igraph</w:t>
      </w:r>
      <w:proofErr w:type="spellEnd"/>
    </w:p>
    <w:p w:rsidR="000A6F2C" w:rsidRPr="000A6F2C" w:rsidRDefault="000A6F2C" w:rsidP="000A6F2C">
      <w:pPr>
        <w:shd w:val="clear" w:color="auto" w:fill="FFFFFF"/>
        <w:spacing w:before="100" w:beforeAutospacing="1" w:after="100" w:afterAutospacing="1" w:line="240" w:lineRule="auto"/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</w:pPr>
      <w:r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A grapheme made up of three</w:t>
      </w:r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 xml:space="preserve"> </w:t>
      </w:r>
      <w:r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letters that makes one sound (</w:t>
      </w:r>
      <w:proofErr w:type="spellStart"/>
      <w:r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igh</w:t>
      </w:r>
      <w:proofErr w:type="spellEnd"/>
      <w:r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 xml:space="preserve"> in night</w:t>
      </w:r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).</w:t>
      </w:r>
    </w:p>
    <w:p w:rsidR="000A6F2C" w:rsidRPr="000A6F2C" w:rsidRDefault="000A6F2C" w:rsidP="000A6F2C">
      <w:pPr>
        <w:shd w:val="clear" w:color="auto" w:fill="FFFFFF"/>
        <w:spacing w:line="750" w:lineRule="atLeast"/>
        <w:outlineLvl w:val="2"/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</w:pPr>
      <w:r w:rsidRPr="000A6F2C">
        <w:rPr>
          <w:rFonts w:ascii="SassoonCRInfant" w:eastAsia="Times New Roman" w:hAnsi="SassoonCRInfant" w:cs="Arial"/>
          <w:b/>
          <w:bCs/>
          <w:color w:val="222222"/>
          <w:sz w:val="45"/>
          <w:szCs w:val="45"/>
          <w:lang w:eastAsia="en-GB"/>
        </w:rPr>
        <w:t>Graphemes</w:t>
      </w:r>
    </w:p>
    <w:p w:rsidR="000A6F2C" w:rsidRPr="000A6F2C" w:rsidRDefault="000A6F2C" w:rsidP="000A6F2C">
      <w:pPr>
        <w:shd w:val="clear" w:color="auto" w:fill="FFFFFF"/>
        <w:spacing w:before="100" w:beforeAutospacing="1" w:after="100" w:afterAutospacing="1" w:line="240" w:lineRule="auto"/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</w:pPr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A grapheme is simply a way of writing down a phoneme. A grapheme can be one letter (s), two letters (</w:t>
      </w:r>
      <w:proofErr w:type="spellStart"/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ir</w:t>
      </w:r>
      <w:proofErr w:type="spellEnd"/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), three letters (</w:t>
      </w:r>
      <w:proofErr w:type="spellStart"/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igh</w:t>
      </w:r>
      <w:proofErr w:type="spellEnd"/>
      <w:r w:rsidRPr="000A6F2C">
        <w:rPr>
          <w:rFonts w:ascii="SassoonCRInfant" w:eastAsia="Times New Roman" w:hAnsi="SassoonCRInfant" w:cs="Arial"/>
          <w:color w:val="222222"/>
          <w:sz w:val="27"/>
          <w:szCs w:val="27"/>
          <w:lang w:eastAsia="en-GB"/>
        </w:rPr>
        <w:t>) or four letters in length (tough).</w:t>
      </w:r>
    </w:p>
    <w:p w:rsidR="00B90064" w:rsidRDefault="00B90064"/>
    <w:sectPr w:rsidR="00B90064" w:rsidSect="000A6F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F2C"/>
    <w:rsid w:val="000A6F2C"/>
    <w:rsid w:val="00B9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71961"/>
  <w15:chartTrackingRefBased/>
  <w15:docId w15:val="{EF45A38D-1EC3-4EC7-A70F-B8A476A3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A6F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0A6F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A6F2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A6F2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A6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A6F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6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1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6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5615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354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7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4302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494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949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3791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75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5517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0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823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1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2243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1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2166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36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3387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198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0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2825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2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058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7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3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odlelearning.com/english/subjects/phonics/teaching-the-alphabet" TargetMode="External"/><Relationship Id="rId4" Type="http://schemas.openxmlformats.org/officeDocument/2006/relationships/hyperlink" Target="https://doodlelearning.com/english/subjects/phonics/what-is-a-consona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/>
      <vt:lpstr>    Phonics terminology: A glossary of phonics vocabulary</vt:lpstr>
      <vt:lpstr>        Blending</vt:lpstr>
      <vt:lpstr>        Adjacent consonants</vt:lpstr>
      <vt:lpstr>        Consonants</vt:lpstr>
      <vt:lpstr>        CVC words</vt:lpstr>
      <vt:lpstr>        Digraph</vt:lpstr>
      <vt:lpstr>        Trigraph</vt:lpstr>
      <vt:lpstr>        Graphemes</vt:lpstr>
    </vt:vector>
  </TitlesOfParts>
  <Company>Integra Schools IT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Kerrie Duce</dc:creator>
  <cp:keywords/>
  <dc:description/>
  <cp:lastModifiedBy>Kerrie Duce</cp:lastModifiedBy>
  <cp:revision>1</cp:revision>
  <dcterms:created xsi:type="dcterms:W3CDTF">2024-09-24T16:06:00Z</dcterms:created>
  <dcterms:modified xsi:type="dcterms:W3CDTF">2024-09-24T16:08:00Z</dcterms:modified>
</cp:coreProperties>
</file>